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80" w:rsidRPr="000B6F3E" w:rsidRDefault="009F1D80" w:rsidP="00007B3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6F3E">
        <w:rPr>
          <w:rFonts w:ascii="Times New Roman" w:hAnsi="Times New Roman"/>
          <w:b/>
          <w:sz w:val="28"/>
          <w:szCs w:val="28"/>
        </w:rPr>
        <w:t>Charakteristika najdôležitejších vedeckých výsledkov</w:t>
      </w:r>
    </w:p>
    <w:p w:rsidR="009F1D80" w:rsidRPr="00BF7ACE" w:rsidRDefault="009F1D80" w:rsidP="00BF7ACE">
      <w:pPr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BF7ACE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BF7ACE">
        <w:rPr>
          <w:rFonts w:ascii="Times New Roman" w:hAnsi="Times New Roman"/>
          <w:b/>
          <w:sz w:val="24"/>
          <w:szCs w:val="24"/>
        </w:rPr>
        <w:t>Vlastné práce</w:t>
      </w:r>
    </w:p>
    <w:p w:rsidR="009F1D80" w:rsidRDefault="009F1D80" w:rsidP="00C957FB">
      <w:pPr>
        <w:pStyle w:val="Odsekzoznamu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D75EE">
        <w:rPr>
          <w:rFonts w:ascii="Times New Roman" w:hAnsi="Times New Roman"/>
          <w:sz w:val="24"/>
          <w:szCs w:val="24"/>
        </w:rPr>
        <w:t xml:space="preserve">Medzi svoje </w:t>
      </w:r>
      <w:r>
        <w:rPr>
          <w:rFonts w:ascii="Times New Roman" w:hAnsi="Times New Roman"/>
          <w:sz w:val="24"/>
          <w:szCs w:val="24"/>
        </w:rPr>
        <w:t>najdôležitejšie vedecké výsledky považujem nasledovné monografie: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Pr="00511AB1" w:rsidRDefault="009F1D80" w:rsidP="00DD3FE1">
      <w:p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smallCaps/>
          <w:sz w:val="24"/>
          <w:szCs w:val="24"/>
        </w:rPr>
      </w:pPr>
      <w:r w:rsidRPr="003F6AD3">
        <w:rPr>
          <w:rFonts w:ascii="Times New Roman" w:hAnsi="Times New Roman"/>
          <w:bCs/>
          <w:i/>
          <w:iCs/>
          <w:sz w:val="24"/>
          <w:szCs w:val="24"/>
        </w:rPr>
        <w:tab/>
      </w:r>
      <w:r w:rsidRPr="00511AB1">
        <w:rPr>
          <w:rFonts w:ascii="Times New Roman" w:hAnsi="Times New Roman"/>
          <w:bCs/>
          <w:i/>
          <w:iCs/>
          <w:sz w:val="24"/>
          <w:szCs w:val="24"/>
          <w:lang w:val="pl-PL"/>
        </w:rPr>
        <w:t>Traktat o cudzie</w:t>
      </w:r>
      <w:r w:rsidRPr="00511AB1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511AB1">
        <w:rPr>
          <w:rFonts w:ascii="Times New Roman" w:hAnsi="Times New Roman"/>
          <w:bCs/>
          <w:sz w:val="24"/>
          <w:szCs w:val="24"/>
          <w:lang w:val="pl-PL"/>
        </w:rPr>
        <w:t>Lublin: Komitet Nauk Teologicznych PAN–Wydawnictwo KUL 2006, 672 s. ISBN 83-7363-435</w:t>
      </w:r>
      <w:r w:rsidRPr="00511AB1">
        <w:rPr>
          <w:rFonts w:ascii="Times New Roman" w:hAnsi="Times New Roman"/>
          <w:bCs/>
          <w:sz w:val="24"/>
          <w:szCs w:val="24"/>
        </w:rPr>
        <w:t>-5, ISBN 978-83-7363-435-0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Práca, v ktorej najdôležitejšou časťou je spracovanie koncepcií zázraku, jeho biblické a patristické korene, vývoj reflexie v oblasti zázraku v histórii, rozlíšenie zázraku a jeho funkcie; taktiež problém zázraku v mimokresťanských relígiách z pohľadu fundamentálnej teológie.</w:t>
      </w:r>
    </w:p>
    <w:p w:rsidR="009F1D80" w:rsidRPr="00A10EAD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DD3F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6F3E">
        <w:rPr>
          <w:rStyle w:val="Zvraznenie"/>
          <w:rFonts w:ascii="Times New Roman" w:hAnsi="Times New Roman"/>
          <w:bCs/>
          <w:iCs/>
          <w:sz w:val="24"/>
          <w:szCs w:val="24"/>
          <w:lang w:val="pl-PL"/>
        </w:rPr>
        <w:t>Traktat o Objawieniu.</w:t>
      </w:r>
      <w:r w:rsidRPr="000B6F3E">
        <w:rPr>
          <w:rFonts w:ascii="Times New Roman" w:hAnsi="Times New Roman"/>
          <w:bCs/>
          <w:iCs/>
          <w:sz w:val="24"/>
          <w:szCs w:val="24"/>
          <w:lang w:val="pl-PL"/>
        </w:rPr>
        <w:t xml:space="preserve"> </w:t>
      </w:r>
      <w:r w:rsidRPr="000B6F3E">
        <w:rPr>
          <w:rFonts w:ascii="Times New Roman" w:hAnsi="Times New Roman"/>
          <w:bCs/>
          <w:iCs/>
          <w:sz w:val="24"/>
          <w:szCs w:val="24"/>
        </w:rPr>
        <w:t>Kraków: Dehon Wydawnictwo Księży Sercanów 2007, 838 s.</w:t>
      </w:r>
      <w:r w:rsidRPr="000B6F3E">
        <w:rPr>
          <w:rFonts w:ascii="Times New Roman" w:hAnsi="Times New Roman"/>
          <w:sz w:val="24"/>
          <w:szCs w:val="24"/>
        </w:rPr>
        <w:t xml:space="preserve"> </w:t>
      </w:r>
      <w:r w:rsidRPr="000B6F3E">
        <w:rPr>
          <w:rFonts w:ascii="Times New Roman" w:hAnsi="Times New Roman"/>
          <w:bCs/>
          <w:iCs/>
          <w:sz w:val="24"/>
          <w:szCs w:val="24"/>
        </w:rPr>
        <w:t xml:space="preserve">ISBN </w:t>
      </w:r>
      <w:r w:rsidRPr="000B6F3E">
        <w:rPr>
          <w:rStyle w:val="st1"/>
          <w:rFonts w:ascii="Times New Roman" w:hAnsi="Times New Roman"/>
          <w:color w:val="222222"/>
          <w:sz w:val="24"/>
          <w:szCs w:val="24"/>
        </w:rPr>
        <w:t>978-83-7519-029-8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tomto dielo je prezentovaná personalistická koncepcia Zjavenia a syntéza učenia Cirkvi o Zjavení  a jeho odovzdávaní (v Biblii, Magistériu, liturgii, kultúre).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Pr="00DD3FE1" w:rsidRDefault="009F1D80" w:rsidP="00E47990">
      <w:pPr>
        <w:spacing w:after="0" w:line="240" w:lineRule="auto"/>
        <w:ind w:firstLine="360"/>
        <w:jc w:val="both"/>
        <w:rPr>
          <w:rStyle w:val="Siln"/>
          <w:rFonts w:ascii="Times New Roman" w:hAnsi="Times New Roman"/>
          <w:b w:val="0"/>
          <w:bCs/>
          <w:iCs/>
          <w:sz w:val="24"/>
          <w:szCs w:val="24"/>
        </w:rPr>
      </w:pPr>
      <w:r w:rsidRPr="00DD3FE1">
        <w:rPr>
          <w:rFonts w:ascii="Times New Roman" w:hAnsi="Times New Roman"/>
          <w:sz w:val="24"/>
          <w:szCs w:val="24"/>
        </w:rPr>
        <w:tab/>
      </w:r>
      <w:r w:rsidRPr="00DD3FE1">
        <w:rPr>
          <w:rStyle w:val="Zvraznenie"/>
          <w:rFonts w:ascii="Times New Roman" w:hAnsi="Times New Roman"/>
          <w:bCs/>
          <w:iCs/>
          <w:sz w:val="24"/>
          <w:szCs w:val="24"/>
        </w:rPr>
        <w:t>Traktat o religii.</w:t>
      </w:r>
      <w:r w:rsidRPr="00DD3FE1">
        <w:rPr>
          <w:rStyle w:val="Zvraznenie"/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DD3FE1">
        <w:rPr>
          <w:rStyle w:val="Siln"/>
          <w:rFonts w:ascii="Times New Roman" w:hAnsi="Times New Roman"/>
          <w:b w:val="0"/>
          <w:bCs/>
          <w:iCs/>
          <w:sz w:val="24"/>
          <w:szCs w:val="24"/>
        </w:rPr>
        <w:t>Warszawa: Verbinum 2007, 630 s. ISBN 978-83-7192-330-2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Výnimočnosť diela spočíva v rozsiahlej analýze metodologických problémov všetkých vied skúmajúcich náboženstvo, popísaním podstaty a génezy náboženstva. Práca podáva riešenia najdôležitejších problémov v rámci teológie relígie a prezentovaním vzťahu kresťanstva voči iným náboženstvám. 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A07490">
        <w:rPr>
          <w:rFonts w:ascii="Times New Roman" w:hAnsi="Times New Roman"/>
          <w:bCs/>
          <w:i/>
          <w:iCs/>
          <w:sz w:val="24"/>
          <w:szCs w:val="24"/>
        </w:rPr>
        <w:t>Traktat o wiarygodności chrześcijaństwa. Dlaczego wierzyć Chrystusowi</w:t>
      </w:r>
      <w:r w:rsidRPr="00A07490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A07490">
        <w:rPr>
          <w:rFonts w:ascii="Times New Roman" w:hAnsi="Times New Roman"/>
          <w:bCs/>
          <w:iCs/>
          <w:sz w:val="24"/>
          <w:szCs w:val="24"/>
          <w:lang w:val="de-DE"/>
        </w:rPr>
        <w:t>Lublin: TN KUL 2010, 459 s. ISBN 978-83-7306-474-4, ISBN 978-83-7702-040-1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</w:p>
    <w:p w:rsidR="009F1D80" w:rsidRPr="00A0749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>
        <w:rPr>
          <w:rFonts w:ascii="Times New Roman" w:hAnsi="Times New Roman"/>
          <w:bCs/>
          <w:iCs/>
          <w:sz w:val="24"/>
          <w:szCs w:val="24"/>
          <w:lang w:val="de-DE"/>
        </w:rPr>
        <w:t xml:space="preserve">Práca sa usiluje zdôvodniť dôveryhodnosť kresťanstva na základe novátorskych argumentov vo fundamentálnej teológii (napr. martyrologickému, bonativnému, praxeologickému, kulturotvornému, axiologickému a komparatívnemu). </w:t>
      </w:r>
    </w:p>
    <w:p w:rsidR="009F1D80" w:rsidRDefault="009F1D80" w:rsidP="00E4799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F1D80" w:rsidRDefault="009F1D80" w:rsidP="00E8480D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F6C69">
        <w:rPr>
          <w:rFonts w:ascii="Times New Roman" w:hAnsi="Times New Roman"/>
          <w:i/>
          <w:sz w:val="24"/>
          <w:szCs w:val="24"/>
        </w:rPr>
        <w:t>Leksykon teologii fundamentalnej</w:t>
      </w:r>
      <w:r w:rsidRPr="003F6C69">
        <w:rPr>
          <w:rFonts w:ascii="Times New Roman" w:hAnsi="Times New Roman"/>
          <w:iCs/>
          <w:sz w:val="24"/>
          <w:szCs w:val="24"/>
        </w:rPr>
        <w:t>. Red. M. Rusecki, K. Kaucha, I.S. Ledwoń, J. Mastej. Lublin-Kraków: Wydawnictwo „M” 2002</w:t>
      </w:r>
      <w:r>
        <w:rPr>
          <w:rFonts w:ascii="Times New Roman" w:hAnsi="Times New Roman"/>
          <w:iCs/>
          <w:sz w:val="24"/>
          <w:szCs w:val="24"/>
        </w:rPr>
        <w:t>,</w:t>
      </w:r>
      <w:r w:rsidRPr="003F6C69">
        <w:rPr>
          <w:rFonts w:ascii="Times New Roman" w:hAnsi="Times New Roman"/>
          <w:iCs/>
          <w:sz w:val="24"/>
          <w:szCs w:val="24"/>
        </w:rPr>
        <w:t xml:space="preserve"> 1429</w:t>
      </w:r>
      <w:r>
        <w:rPr>
          <w:rFonts w:ascii="Times New Roman" w:hAnsi="Times New Roman"/>
          <w:iCs/>
          <w:sz w:val="24"/>
          <w:szCs w:val="24"/>
        </w:rPr>
        <w:t>s</w:t>
      </w:r>
      <w:r w:rsidRPr="003F6C6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Style w:val="st1"/>
          <w:rFonts w:ascii="Times New Roman" w:hAnsi="Times New Roman"/>
          <w:sz w:val="24"/>
          <w:szCs w:val="24"/>
        </w:rPr>
        <w:t>ISBN 83-7221-545-6</w:t>
      </w:r>
    </w:p>
    <w:p w:rsidR="009F1D80" w:rsidRPr="00E8480D" w:rsidRDefault="009F1D80" w:rsidP="00737A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 xml:space="preserve">Toto dielo dosiahlo úspech vo svetovom merítku, doposiaľ jedinou podobnou publikáciou bol </w:t>
      </w:r>
      <w:r w:rsidRPr="00E8480D">
        <w:rPr>
          <w:rFonts w:ascii="Times New Roman" w:hAnsi="Times New Roman"/>
          <w:i/>
          <w:sz w:val="24"/>
          <w:szCs w:val="24"/>
        </w:rPr>
        <w:t xml:space="preserve">Dictionnaire de théologie fondamentale </w:t>
      </w:r>
      <w:r w:rsidRPr="00E8480D">
        <w:rPr>
          <w:rFonts w:ascii="Times New Roman" w:hAnsi="Times New Roman"/>
          <w:sz w:val="24"/>
          <w:szCs w:val="24"/>
        </w:rPr>
        <w:t>pod red. R. Latourelle’a i R. Fisichelli</w:t>
      </w:r>
      <w:r>
        <w:rPr>
          <w:rFonts w:ascii="Times New Roman" w:hAnsi="Times New Roman"/>
          <w:iCs/>
          <w:sz w:val="24"/>
          <w:szCs w:val="24"/>
        </w:rPr>
        <w:t>. Avšak dielo pracovníkov Inštitútu fundamentálnej teológie KUL je kvalitnejšie po obsahovej, metodologickej ako aj lexikografickej stránke.</w:t>
      </w:r>
    </w:p>
    <w:p w:rsidR="009F1D80" w:rsidRPr="00831510" w:rsidRDefault="009F1D80" w:rsidP="001F5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ab/>
      </w:r>
    </w:p>
    <w:p w:rsidR="009F1D80" w:rsidRDefault="009F1D80" w:rsidP="0030661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617">
        <w:rPr>
          <w:rFonts w:ascii="Times New Roman" w:hAnsi="Times New Roman"/>
          <w:b/>
          <w:sz w:val="24"/>
          <w:szCs w:val="24"/>
        </w:rPr>
        <w:t>Ohlasy</w:t>
      </w:r>
    </w:p>
    <w:p w:rsidR="009F1D80" w:rsidRPr="009A5D88" w:rsidRDefault="009F1D80" w:rsidP="009A5D88">
      <w:pPr>
        <w:pStyle w:val="Odsekzoznamu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1D80" w:rsidRDefault="009F1D80" w:rsidP="003311B2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1B2">
        <w:rPr>
          <w:rFonts w:ascii="Times New Roman" w:hAnsi="Times New Roman"/>
          <w:sz w:val="24"/>
          <w:szCs w:val="24"/>
        </w:rPr>
        <w:t>[3] Ledwoń, I.S.: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Wyjątkowy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charakter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chrześcijaństwa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w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kontekście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pluralizmu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religii.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Studia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Leopoliensia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4: (2011),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s.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238,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cit.č.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11.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ISBN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978-966-2501-06-3</w:t>
      </w:r>
    </w:p>
    <w:p w:rsidR="009F1D80" w:rsidRPr="003F6AD3" w:rsidRDefault="009F1D80" w:rsidP="003F6AD3">
      <w:pPr>
        <w:tabs>
          <w:tab w:val="left" w:pos="851"/>
        </w:tabs>
        <w:spacing w:after="120" w:line="240" w:lineRule="auto"/>
        <w:ind w:left="360"/>
        <w:jc w:val="both"/>
        <w:rPr>
          <w:rFonts w:ascii="Times New Roman" w:hAnsi="Times New Roman"/>
          <w:smallCap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Pr="003F6AD3">
        <w:rPr>
          <w:rFonts w:ascii="Times New Roman" w:hAnsi="Times New Roman"/>
          <w:sz w:val="24"/>
          <w:szCs w:val="24"/>
        </w:rPr>
        <w:t xml:space="preserve">Ohlas na monografiu vydanú v zahraničnom vydavateľstve </w:t>
      </w:r>
      <w:r w:rsidRPr="003F6AD3">
        <w:rPr>
          <w:rFonts w:ascii="Times New Roman" w:hAnsi="Times New Roman"/>
          <w:bCs/>
          <w:i/>
          <w:iCs/>
          <w:sz w:val="24"/>
          <w:szCs w:val="24"/>
          <w:lang w:val="de-DE"/>
        </w:rPr>
        <w:t>Gottes Wirken in der Weilt. Dimensionen und Funktionen des biblischen Wunderbegriffs</w:t>
      </w:r>
      <w:r w:rsidRPr="003F6AD3">
        <w:rPr>
          <w:rFonts w:ascii="Times New Roman" w:hAnsi="Times New Roman"/>
          <w:bCs/>
          <w:sz w:val="24"/>
          <w:szCs w:val="24"/>
          <w:lang w:val="de-DE"/>
        </w:rPr>
        <w:t>. Frankfurt am Main: Peter Lang Europäischer Verlag der Wissenschaften 2001, 248 s. ISBN 3-631-37928-5</w:t>
      </w:r>
    </w:p>
    <w:p w:rsidR="009F1D80" w:rsidRPr="003311B2" w:rsidRDefault="009F1D80" w:rsidP="003F6AD3">
      <w:pPr>
        <w:pStyle w:val="Odsekzoznamu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F1D80" w:rsidRPr="009E1FFD" w:rsidRDefault="009F1D80" w:rsidP="003311B2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1B2">
        <w:rPr>
          <w:rFonts w:ascii="Times New Roman" w:hAnsi="Times New Roman"/>
          <w:sz w:val="24"/>
          <w:szCs w:val="24"/>
          <w:lang w:val="en-US"/>
        </w:rPr>
        <w:t>[3] Kałuża, K.: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Ein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Mittler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und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viele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Vermittlungen.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Die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Bedeutung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des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Religionsbegriffs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für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die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christliche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Theologie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der</w:t>
      </w:r>
      <w:r w:rsidRPr="003311B2">
        <w:rPr>
          <w:rFonts w:ascii="Times New Roman" w:eastAsia="Liberation Serif" w:hAnsi="Times New Roman"/>
          <w:i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  <w:lang w:val="en-US"/>
        </w:rPr>
        <w:t>Religionen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(Bamberger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Theologische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Studien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35),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Frankfurt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am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Main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2011,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s.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24,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cit.</w:t>
      </w:r>
      <w:r w:rsidRPr="003311B2">
        <w:rPr>
          <w:rFonts w:ascii="Times New Roman" w:hAnsi="Times New Roman"/>
          <w:sz w:val="24"/>
          <w:szCs w:val="24"/>
        </w:rPr>
        <w:t>č</w:t>
      </w:r>
      <w:r w:rsidRPr="003311B2">
        <w:rPr>
          <w:rFonts w:ascii="Times New Roman" w:hAnsi="Times New Roman"/>
          <w:sz w:val="24"/>
          <w:szCs w:val="24"/>
          <w:lang w:val="en-US"/>
        </w:rPr>
        <w:t>.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37.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ISBN</w:t>
      </w:r>
      <w:r w:rsidRPr="003311B2">
        <w:rPr>
          <w:rFonts w:ascii="Times New Roman" w:eastAsia="Liberation Serif" w:hAnsi="Times New Roman"/>
          <w:sz w:val="24"/>
          <w:szCs w:val="24"/>
          <w:lang w:val="en-US"/>
        </w:rPr>
        <w:t xml:space="preserve"> </w:t>
      </w:r>
      <w:r w:rsidRPr="003311B2">
        <w:rPr>
          <w:rFonts w:ascii="Times New Roman" w:hAnsi="Times New Roman"/>
          <w:sz w:val="24"/>
          <w:szCs w:val="24"/>
          <w:lang w:val="en-US"/>
        </w:rPr>
        <w:t>978-3-631-61866-0</w:t>
      </w:r>
    </w:p>
    <w:p w:rsidR="009F1D80" w:rsidRPr="009E1FFD" w:rsidRDefault="009F1D80" w:rsidP="009E1FFD">
      <w:pPr>
        <w:pStyle w:val="Odsekzoznamu"/>
        <w:spacing w:after="0" w:line="36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9E1FFD">
        <w:rPr>
          <w:rFonts w:ascii="Times New Roman" w:hAnsi="Times New Roman"/>
          <w:sz w:val="24"/>
          <w:szCs w:val="24"/>
          <w:lang w:val="pl-PL"/>
        </w:rPr>
        <w:t xml:space="preserve">Ohlas na monografiu 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>Wiarygodność chrześcijaństwa</w:t>
      </w:r>
      <w:r w:rsidRPr="009E1FFD">
        <w:rPr>
          <w:rFonts w:ascii="Times New Roman" w:hAnsi="Times New Roman"/>
          <w:bCs/>
          <w:sz w:val="24"/>
          <w:szCs w:val="24"/>
        </w:rPr>
        <w:t xml:space="preserve">. T. 1: 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>Z teorii teologii fundamentalnej</w:t>
      </w:r>
      <w:r w:rsidRPr="009E1FFD">
        <w:rPr>
          <w:rFonts w:ascii="Times New Roman" w:hAnsi="Times New Roman"/>
          <w:bCs/>
          <w:sz w:val="24"/>
          <w:szCs w:val="24"/>
        </w:rPr>
        <w:t>. Lublin: TN KUL 1994, 361 s. ISBN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9E1FFD">
        <w:rPr>
          <w:rStyle w:val="st1"/>
          <w:rFonts w:ascii="Times New Roman" w:hAnsi="Times New Roman"/>
          <w:color w:val="222222"/>
          <w:sz w:val="24"/>
          <w:szCs w:val="24"/>
        </w:rPr>
        <w:t>978-83- 7306-474-4</w:t>
      </w:r>
    </w:p>
    <w:p w:rsidR="009F1D80" w:rsidRPr="003311B2" w:rsidRDefault="009F1D80" w:rsidP="003F6AD3">
      <w:pPr>
        <w:pStyle w:val="Odsekzoznamu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F1D80" w:rsidRPr="009E1FFD" w:rsidRDefault="009F1D80" w:rsidP="003311B2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[3</w:t>
      </w:r>
      <w:r w:rsidRPr="003311B2">
        <w:rPr>
          <w:rFonts w:ascii="Times New Roman" w:hAnsi="Times New Roman"/>
          <w:sz w:val="24"/>
          <w:szCs w:val="24"/>
        </w:rPr>
        <w:t xml:space="preserve">] 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Kaucha, K.: </w:t>
      </w:r>
      <w:r w:rsidRPr="003311B2">
        <w:rPr>
          <w:rFonts w:ascii="Times New Roman" w:eastAsia="Liberation Serif" w:hAnsi="Times New Roman"/>
          <w:i/>
          <w:sz w:val="24"/>
          <w:szCs w:val="24"/>
        </w:rPr>
        <w:t>Znaki wiarygodności Kościoła.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Studia Leopoliensia 4: (2011), s. 251, </w:t>
      </w:r>
      <w:r w:rsidRPr="003311B2">
        <w:rPr>
          <w:rFonts w:ascii="Times New Roman" w:hAnsi="Times New Roman"/>
          <w:sz w:val="24"/>
          <w:szCs w:val="24"/>
        </w:rPr>
        <w:t>cit.č.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11. ISBN 978-966-2501-06-3</w:t>
      </w:r>
    </w:p>
    <w:p w:rsidR="009F1D80" w:rsidRPr="009E1FFD" w:rsidRDefault="009F1D80" w:rsidP="009E1FFD">
      <w:pPr>
        <w:pStyle w:val="Odsekzoznamu"/>
        <w:spacing w:after="0" w:line="36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9E1FFD">
        <w:rPr>
          <w:rFonts w:ascii="Times New Roman" w:hAnsi="Times New Roman"/>
          <w:sz w:val="24"/>
          <w:szCs w:val="24"/>
          <w:lang w:val="pl-PL"/>
        </w:rPr>
        <w:t xml:space="preserve">Ohlas na monografiu 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>Wiarygodność chrześcijaństwa</w:t>
      </w:r>
      <w:r w:rsidRPr="009E1FFD">
        <w:rPr>
          <w:rFonts w:ascii="Times New Roman" w:hAnsi="Times New Roman"/>
          <w:bCs/>
          <w:sz w:val="24"/>
          <w:szCs w:val="24"/>
        </w:rPr>
        <w:t xml:space="preserve">. T. 1: 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>Z teorii teologii fundamentalnej</w:t>
      </w:r>
      <w:r w:rsidRPr="009E1FFD">
        <w:rPr>
          <w:rFonts w:ascii="Times New Roman" w:hAnsi="Times New Roman"/>
          <w:bCs/>
          <w:sz w:val="24"/>
          <w:szCs w:val="24"/>
        </w:rPr>
        <w:t>. Lublin: TN KUL 1994, 361 s. ISBN</w:t>
      </w:r>
      <w:r w:rsidRPr="009E1FF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9E1FFD">
        <w:rPr>
          <w:rStyle w:val="st1"/>
          <w:rFonts w:ascii="Times New Roman" w:hAnsi="Times New Roman"/>
          <w:color w:val="222222"/>
          <w:sz w:val="24"/>
          <w:szCs w:val="24"/>
        </w:rPr>
        <w:t>978-83- 7306-474-4</w:t>
      </w:r>
    </w:p>
    <w:p w:rsidR="009F1D80" w:rsidRPr="003311B2" w:rsidRDefault="009F1D80" w:rsidP="009E1FFD">
      <w:pPr>
        <w:pStyle w:val="Odsekzoznamu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3311B2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[4</w:t>
      </w:r>
      <w:r w:rsidRPr="003311B2">
        <w:rPr>
          <w:rFonts w:ascii="Times New Roman" w:hAnsi="Times New Roman"/>
          <w:sz w:val="24"/>
          <w:szCs w:val="24"/>
        </w:rPr>
        <w:t>] Zieliński, S.: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Podmiotowy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charakter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apologetyki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francuskiej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przełomu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XIX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i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XX</w:t>
      </w:r>
      <w:r w:rsidRPr="003311B2">
        <w:rPr>
          <w:rFonts w:ascii="Times New Roman" w:eastAsia="Liberation Serif" w:hAnsi="Times New Roman"/>
          <w:i/>
          <w:sz w:val="24"/>
          <w:szCs w:val="24"/>
        </w:rPr>
        <w:t xml:space="preserve"> </w:t>
      </w:r>
      <w:r w:rsidRPr="003311B2">
        <w:rPr>
          <w:rFonts w:ascii="Times New Roman" w:hAnsi="Times New Roman"/>
          <w:i/>
          <w:sz w:val="24"/>
          <w:szCs w:val="24"/>
        </w:rPr>
        <w:t>stulecia.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Częstochowa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2008,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s.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16,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cit.č.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99.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ISBN</w:t>
      </w:r>
      <w:r w:rsidRPr="003311B2">
        <w:rPr>
          <w:rFonts w:ascii="Times New Roman" w:eastAsia="Liberation Serif" w:hAnsi="Times New Roman"/>
          <w:sz w:val="24"/>
          <w:szCs w:val="24"/>
        </w:rPr>
        <w:t xml:space="preserve"> </w:t>
      </w:r>
      <w:r w:rsidRPr="003311B2">
        <w:rPr>
          <w:rFonts w:ascii="Times New Roman" w:hAnsi="Times New Roman"/>
          <w:sz w:val="24"/>
          <w:szCs w:val="24"/>
        </w:rPr>
        <w:t>978-83-919118-9-1</w:t>
      </w:r>
    </w:p>
    <w:p w:rsidR="009F1D80" w:rsidRPr="000B6F3E" w:rsidRDefault="009F1D80" w:rsidP="000B6F3E">
      <w:pPr>
        <w:pStyle w:val="Odsekzoznamu"/>
        <w:spacing w:after="0" w:line="36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0B6F3E">
        <w:rPr>
          <w:rFonts w:ascii="Times New Roman" w:hAnsi="Times New Roman"/>
          <w:bCs/>
          <w:iCs/>
          <w:sz w:val="24"/>
          <w:szCs w:val="24"/>
          <w:lang w:val="pl-PL"/>
        </w:rPr>
        <w:t>Ohlas na monografiu</w:t>
      </w:r>
      <w:r w:rsidRPr="000B6F3E">
        <w:rPr>
          <w:rFonts w:ascii="Times New Roman" w:hAnsi="Times New Roman"/>
          <w:bCs/>
          <w:i/>
          <w:iCs/>
          <w:sz w:val="24"/>
          <w:szCs w:val="24"/>
          <w:lang w:val="pl-PL"/>
        </w:rPr>
        <w:t xml:space="preserve"> Traktat o cudzie</w:t>
      </w:r>
      <w:r w:rsidRPr="000B6F3E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0B6F3E">
        <w:rPr>
          <w:rFonts w:ascii="Times New Roman" w:hAnsi="Times New Roman"/>
          <w:bCs/>
          <w:sz w:val="24"/>
          <w:szCs w:val="24"/>
          <w:lang w:val="pl-PL"/>
        </w:rPr>
        <w:t>Lublin: Komitet Nauk Teologicznych PAN–Wydawnictwo KUL 2006, 672 s. ISBN 83-7363-435</w:t>
      </w:r>
      <w:r w:rsidRPr="000B6F3E">
        <w:rPr>
          <w:rFonts w:ascii="Times New Roman" w:hAnsi="Times New Roman"/>
          <w:bCs/>
          <w:sz w:val="24"/>
          <w:szCs w:val="24"/>
        </w:rPr>
        <w:t>-5, ISBN 978-83-7363-435-0</w:t>
      </w:r>
    </w:p>
    <w:p w:rsidR="009F1D80" w:rsidRPr="003311B2" w:rsidRDefault="009F1D80" w:rsidP="003311B2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1D80" w:rsidRDefault="009F1D80" w:rsidP="00306617">
      <w:pPr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306617">
      <w:pPr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306617">
      <w:pPr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306617">
      <w:pPr>
        <w:jc w:val="both"/>
        <w:rPr>
          <w:rFonts w:ascii="Times New Roman" w:hAnsi="Times New Roman"/>
          <w:sz w:val="24"/>
          <w:szCs w:val="24"/>
        </w:rPr>
      </w:pPr>
    </w:p>
    <w:p w:rsidR="009F1D80" w:rsidRDefault="009F1D80" w:rsidP="00306617">
      <w:pPr>
        <w:jc w:val="both"/>
        <w:rPr>
          <w:rFonts w:ascii="Times New Roman" w:hAnsi="Times New Roman"/>
          <w:sz w:val="24"/>
          <w:szCs w:val="24"/>
        </w:rPr>
      </w:pPr>
    </w:p>
    <w:p w:rsidR="009F1D80" w:rsidRPr="0019699A" w:rsidRDefault="009F1D80" w:rsidP="0019699A">
      <w:pPr>
        <w:jc w:val="right"/>
        <w:rPr>
          <w:rFonts w:ascii="Times New Roman" w:hAnsi="Times New Roman"/>
          <w:b/>
          <w:sz w:val="24"/>
          <w:szCs w:val="24"/>
        </w:rPr>
      </w:pPr>
      <w:r w:rsidRPr="0019699A">
        <w:rPr>
          <w:rFonts w:ascii="Times New Roman" w:hAnsi="Times New Roman"/>
          <w:b/>
          <w:sz w:val="24"/>
          <w:szCs w:val="24"/>
        </w:rPr>
        <w:t>..............................................</w:t>
      </w:r>
    </w:p>
    <w:p w:rsidR="009F1D80" w:rsidRPr="00306617" w:rsidRDefault="009F1D80" w:rsidP="0019699A">
      <w:pPr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uchádzača</w:t>
      </w:r>
    </w:p>
    <w:sectPr w:rsidR="009F1D80" w:rsidRPr="00306617" w:rsidSect="007D6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E2" w:rsidRDefault="00B07AE2" w:rsidP="0015431A">
      <w:pPr>
        <w:spacing w:after="0" w:line="240" w:lineRule="auto"/>
      </w:pPr>
      <w:r>
        <w:separator/>
      </w:r>
    </w:p>
  </w:endnote>
  <w:endnote w:type="continuationSeparator" w:id="0">
    <w:p w:rsidR="00B07AE2" w:rsidRDefault="00B07AE2" w:rsidP="0015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E2" w:rsidRDefault="00B07AE2" w:rsidP="0015431A">
      <w:pPr>
        <w:spacing w:after="0" w:line="240" w:lineRule="auto"/>
      </w:pPr>
      <w:r>
        <w:separator/>
      </w:r>
    </w:p>
  </w:footnote>
  <w:footnote w:type="continuationSeparator" w:id="0">
    <w:p w:rsidR="00B07AE2" w:rsidRDefault="00B07AE2" w:rsidP="00154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1226"/>
    <w:multiLevelType w:val="hybridMultilevel"/>
    <w:tmpl w:val="1B5A955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6C317E"/>
    <w:multiLevelType w:val="hybridMultilevel"/>
    <w:tmpl w:val="28F0E972"/>
    <w:lvl w:ilvl="0" w:tplc="041B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7232BE"/>
    <w:multiLevelType w:val="hybridMultilevel"/>
    <w:tmpl w:val="F32EB98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7B14A1"/>
    <w:multiLevelType w:val="hybridMultilevel"/>
    <w:tmpl w:val="9EC2E5A8"/>
    <w:lvl w:ilvl="0" w:tplc="041B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376DFA"/>
    <w:multiLevelType w:val="hybridMultilevel"/>
    <w:tmpl w:val="ACA6FB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2048FF"/>
    <w:multiLevelType w:val="hybridMultilevel"/>
    <w:tmpl w:val="4FDC32F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906D00"/>
    <w:multiLevelType w:val="hybridMultilevel"/>
    <w:tmpl w:val="F414598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B38378F"/>
    <w:multiLevelType w:val="hybridMultilevel"/>
    <w:tmpl w:val="B93255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3531FE"/>
    <w:multiLevelType w:val="hybridMultilevel"/>
    <w:tmpl w:val="1FFE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7D13D1"/>
    <w:multiLevelType w:val="hybridMultilevel"/>
    <w:tmpl w:val="BA8AE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32234D"/>
    <w:multiLevelType w:val="hybridMultilevel"/>
    <w:tmpl w:val="0684503C"/>
    <w:lvl w:ilvl="0" w:tplc="18F6F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5E323E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B36"/>
    <w:rsid w:val="00007B36"/>
    <w:rsid w:val="00014524"/>
    <w:rsid w:val="00024C50"/>
    <w:rsid w:val="00032512"/>
    <w:rsid w:val="0004185E"/>
    <w:rsid w:val="00045AB8"/>
    <w:rsid w:val="00090927"/>
    <w:rsid w:val="000B6F3E"/>
    <w:rsid w:val="0015431A"/>
    <w:rsid w:val="00194C07"/>
    <w:rsid w:val="0019699A"/>
    <w:rsid w:val="001A4815"/>
    <w:rsid w:val="001F5680"/>
    <w:rsid w:val="001F78CD"/>
    <w:rsid w:val="00213FF7"/>
    <w:rsid w:val="00253257"/>
    <w:rsid w:val="0028528F"/>
    <w:rsid w:val="002A2964"/>
    <w:rsid w:val="002B11FB"/>
    <w:rsid w:val="00306617"/>
    <w:rsid w:val="00310901"/>
    <w:rsid w:val="003311B2"/>
    <w:rsid w:val="00334347"/>
    <w:rsid w:val="003C21A4"/>
    <w:rsid w:val="003D4927"/>
    <w:rsid w:val="003F6AD3"/>
    <w:rsid w:val="003F6C69"/>
    <w:rsid w:val="00401F34"/>
    <w:rsid w:val="00403AF9"/>
    <w:rsid w:val="004519A9"/>
    <w:rsid w:val="004768EE"/>
    <w:rsid w:val="00480BEC"/>
    <w:rsid w:val="004A791F"/>
    <w:rsid w:val="004C7E20"/>
    <w:rsid w:val="00504093"/>
    <w:rsid w:val="0051048D"/>
    <w:rsid w:val="00511AB1"/>
    <w:rsid w:val="005872D0"/>
    <w:rsid w:val="005A6422"/>
    <w:rsid w:val="005F07A7"/>
    <w:rsid w:val="006F1715"/>
    <w:rsid w:val="007340A4"/>
    <w:rsid w:val="00736C23"/>
    <w:rsid w:val="00737A79"/>
    <w:rsid w:val="007B619E"/>
    <w:rsid w:val="007D6C18"/>
    <w:rsid w:val="00804178"/>
    <w:rsid w:val="00823D0B"/>
    <w:rsid w:val="00831510"/>
    <w:rsid w:val="00870CA5"/>
    <w:rsid w:val="008C2C1D"/>
    <w:rsid w:val="0090302D"/>
    <w:rsid w:val="00945F79"/>
    <w:rsid w:val="0095693B"/>
    <w:rsid w:val="0098529D"/>
    <w:rsid w:val="009A5D88"/>
    <w:rsid w:val="009B02E5"/>
    <w:rsid w:val="009B1C5A"/>
    <w:rsid w:val="009B65F3"/>
    <w:rsid w:val="009B6680"/>
    <w:rsid w:val="009D12F5"/>
    <w:rsid w:val="009D4F04"/>
    <w:rsid w:val="009E1FFD"/>
    <w:rsid w:val="009F1D80"/>
    <w:rsid w:val="009F48F4"/>
    <w:rsid w:val="00A07490"/>
    <w:rsid w:val="00A10EAD"/>
    <w:rsid w:val="00A424B2"/>
    <w:rsid w:val="00AD4FE9"/>
    <w:rsid w:val="00B07AE2"/>
    <w:rsid w:val="00B15D8F"/>
    <w:rsid w:val="00B32ED5"/>
    <w:rsid w:val="00B408D4"/>
    <w:rsid w:val="00B6651B"/>
    <w:rsid w:val="00B74F6A"/>
    <w:rsid w:val="00BA6BA2"/>
    <w:rsid w:val="00BB4298"/>
    <w:rsid w:val="00BF7ACE"/>
    <w:rsid w:val="00C90F86"/>
    <w:rsid w:val="00C957FB"/>
    <w:rsid w:val="00CB29DC"/>
    <w:rsid w:val="00CD75EE"/>
    <w:rsid w:val="00CE0E1B"/>
    <w:rsid w:val="00D40BD2"/>
    <w:rsid w:val="00D4258D"/>
    <w:rsid w:val="00D54120"/>
    <w:rsid w:val="00DB6924"/>
    <w:rsid w:val="00DC1659"/>
    <w:rsid w:val="00DD3FE1"/>
    <w:rsid w:val="00E421C0"/>
    <w:rsid w:val="00E47990"/>
    <w:rsid w:val="00E8480D"/>
    <w:rsid w:val="00E86A3C"/>
    <w:rsid w:val="00E86D98"/>
    <w:rsid w:val="00E912CC"/>
    <w:rsid w:val="00E94C73"/>
    <w:rsid w:val="00F24BAD"/>
    <w:rsid w:val="00F24E9E"/>
    <w:rsid w:val="00F8665F"/>
    <w:rsid w:val="00F9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6C1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07B3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rsid w:val="0015431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5431A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15431A"/>
    <w:rPr>
      <w:rFonts w:cs="Times New Roman"/>
      <w:vertAlign w:val="superscript"/>
    </w:rPr>
  </w:style>
  <w:style w:type="character" w:customStyle="1" w:styleId="st1">
    <w:name w:val="st1"/>
    <w:uiPriority w:val="99"/>
    <w:rsid w:val="00334347"/>
    <w:rPr>
      <w:rFonts w:cs="Times New Roman"/>
    </w:rPr>
  </w:style>
  <w:style w:type="character" w:styleId="Zvraznenie">
    <w:name w:val="Emphasis"/>
    <w:uiPriority w:val="99"/>
    <w:qFormat/>
    <w:rsid w:val="00A10EAD"/>
    <w:rPr>
      <w:rFonts w:cs="Times New Roman"/>
      <w:i/>
    </w:rPr>
  </w:style>
  <w:style w:type="character" w:styleId="Siln">
    <w:name w:val="Strong"/>
    <w:uiPriority w:val="99"/>
    <w:qFormat/>
    <w:rsid w:val="00DD3FE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</dc:creator>
  <cp:keywords/>
  <dc:description/>
  <cp:lastModifiedBy>Knezova</cp:lastModifiedBy>
  <cp:revision>2</cp:revision>
  <dcterms:created xsi:type="dcterms:W3CDTF">2012-11-23T12:15:00Z</dcterms:created>
  <dcterms:modified xsi:type="dcterms:W3CDTF">2012-11-23T12:15:00Z</dcterms:modified>
</cp:coreProperties>
</file>